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Fonts w:ascii="Times New Roman" w:cs="Times New Roman" w:eastAsia="Times New Roman" w:hAnsi="Times New Roman"/>
          <w:i w:val="0"/>
          <w:smallCaps w:val="0"/>
          <w:strike w:val="0"/>
          <w:color w:val="00000a"/>
          <w:sz w:val="24"/>
          <w:szCs w:val="24"/>
          <w:u w:val="none"/>
          <w:shd w:fill="auto" w:val="clear"/>
          <w:vertAlign w:val="baseline"/>
          <w:rtl w:val="0"/>
        </w:rPr>
        <w:t xml:space="preserve">IVO BRIEŽA DOKUMENTĀLĀ FILMA “HOMO SOVIETICUS”</w:t>
      </w:r>
      <w:r w:rsidDel="00000000" w:rsidR="00000000" w:rsidRPr="00000000">
        <w:rPr>
          <w:rFonts w:ascii="Times New Roman" w:cs="Times New Roman" w:eastAsia="Times New Roman" w:hAnsi="Times New Roman"/>
          <w:i w:val="0"/>
          <w:smallCaps w:val="0"/>
          <w:strike w:val="0"/>
          <w:color w:val="00000a"/>
          <w:sz w:val="24"/>
          <w:szCs w:val="24"/>
          <w:highlight w:val="white"/>
          <w:u w:val="none"/>
          <w:vertAlign w:val="baseline"/>
          <w:rtl w:val="0"/>
        </w:rPr>
        <w:t xml:space="preserve">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2"/>
          <w:szCs w:val="22"/>
          <w:highlight w:val="white"/>
          <w:rtl w:val="0"/>
        </w:rPr>
        <w:t xml:space="preserve">MĀCĪBU PALĪG</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MATERIĀLI SKOLOTĀJIEM </w:t>
      </w:r>
    </w:p>
    <w:p w:rsidR="00000000" w:rsidDel="00000000" w:rsidP="00000000" w:rsidRDefault="00000000" w:rsidRPr="00000000" w14:paraId="00000002">
      <w:pPr>
        <w:spacing w:line="276" w:lineRule="auto"/>
        <w:jc w:val="both"/>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smallCaps w:val="0"/>
          <w:strike w:val="0"/>
          <w:color w:val="00000a"/>
          <w:sz w:val="22"/>
          <w:szCs w:val="22"/>
          <w:highlight w:val="white"/>
          <w:u w:val="none"/>
          <w:vertAlign w:val="baseline"/>
          <w:rtl w:val="0"/>
        </w:rPr>
        <w:t xml:space="preserve">Auditorija</w:t>
      </w:r>
      <w:r w:rsidDel="00000000" w:rsidR="00000000" w:rsidRPr="00000000">
        <w:rPr>
          <w:rFonts w:ascii="Times New Roman" w:cs="Times New Roman" w:eastAsia="Times New Roman" w:hAnsi="Times New Roman"/>
          <w:smallCaps w:val="0"/>
          <w:strike w:val="0"/>
          <w:color w:val="00000a"/>
          <w:sz w:val="22"/>
          <w:szCs w:val="22"/>
          <w:highlight w:val="white"/>
          <w:u w:val="none"/>
          <w:vertAlign w:val="baseline"/>
          <w:rtl w:val="0"/>
        </w:rPr>
        <w:t xml:space="preserve">: 10. - 12. klase</w:t>
      </w:r>
      <w:r w:rsidDel="00000000" w:rsidR="00000000" w:rsidRPr="00000000">
        <w:rPr>
          <w:rFonts w:ascii="Times New Roman" w:cs="Times New Roman" w:eastAsia="Times New Roman" w:hAnsi="Times New Roman"/>
          <w:sz w:val="22"/>
          <w:szCs w:val="22"/>
          <w:rtl w:val="0"/>
        </w:rPr>
        <w:br w:type="textWrapping"/>
      </w: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vēsture, politika un tiesības, </w:t>
      </w:r>
      <w:r w:rsidDel="00000000" w:rsidR="00000000" w:rsidRPr="00000000">
        <w:rPr>
          <w:rFonts w:ascii="Times New Roman" w:cs="Times New Roman" w:eastAsia="Times New Roman" w:hAnsi="Times New Roman"/>
          <w:color w:val="000000"/>
          <w:sz w:val="22"/>
          <w:szCs w:val="22"/>
          <w:rtl w:val="0"/>
        </w:rPr>
        <w:t xml:space="preserve">literatūra, sociālās zinības, kultūra un māksla, psiholoģija</w:t>
        <w:br w:type="textWrapping"/>
      </w:r>
      <w:r w:rsidDel="00000000" w:rsidR="00000000" w:rsidRPr="00000000">
        <w:rPr>
          <w:rFonts w:ascii="Times New Roman" w:cs="Times New Roman" w:eastAsia="Times New Roman" w:hAnsi="Times New Roman"/>
          <w:b w:val="1"/>
          <w:i w:val="0"/>
          <w:color w:val="000000"/>
          <w:sz w:val="22"/>
          <w:szCs w:val="22"/>
          <w:highlight w:val="white"/>
          <w:rtl w:val="0"/>
        </w:rPr>
        <w:t xml:space="preserve">Atslēgvārdi</w:t>
      </w:r>
      <w:r w:rsidDel="00000000" w:rsidR="00000000" w:rsidRPr="00000000">
        <w:rPr>
          <w:rFonts w:ascii="Times New Roman" w:cs="Times New Roman" w:eastAsia="Times New Roman" w:hAnsi="Times New Roman"/>
          <w:i w:val="0"/>
          <w:color w:val="000000"/>
          <w:sz w:val="22"/>
          <w:szCs w:val="22"/>
          <w:highlight w:val="white"/>
          <w:rtl w:val="0"/>
        </w:rPr>
        <w:t xml:space="preserve">: politika, v</w:t>
      </w:r>
      <w:r w:rsidDel="00000000" w:rsidR="00000000" w:rsidRPr="00000000">
        <w:rPr>
          <w:rFonts w:ascii="Times New Roman" w:cs="Times New Roman" w:eastAsia="Times New Roman" w:hAnsi="Times New Roman"/>
          <w:color w:val="000000"/>
          <w:sz w:val="22"/>
          <w:szCs w:val="22"/>
          <w:highlight w:val="white"/>
          <w:rtl w:val="0"/>
        </w:rPr>
        <w:t xml:space="preserve">ēsture, </w:t>
      </w:r>
      <w:r w:rsidDel="00000000" w:rsidR="00000000" w:rsidRPr="00000000">
        <w:rPr>
          <w:rFonts w:ascii="Times New Roman" w:cs="Times New Roman" w:eastAsia="Times New Roman" w:hAnsi="Times New Roman"/>
          <w:i w:val="0"/>
          <w:color w:val="000000"/>
          <w:sz w:val="22"/>
          <w:szCs w:val="22"/>
          <w:highlight w:val="white"/>
          <w:rtl w:val="0"/>
        </w:rPr>
        <w:t xml:space="preserve"> sabiedrība, nosta</w:t>
      </w:r>
      <w:r w:rsidDel="00000000" w:rsidR="00000000" w:rsidRPr="00000000">
        <w:rPr>
          <w:rFonts w:ascii="Times New Roman" w:cs="Times New Roman" w:eastAsia="Times New Roman" w:hAnsi="Times New Roman"/>
          <w:color w:val="000000"/>
          <w:sz w:val="22"/>
          <w:szCs w:val="22"/>
          <w:highlight w:val="white"/>
          <w:rtl w:val="0"/>
        </w:rPr>
        <w:t xml:space="preserve">l</w:t>
      </w:r>
      <w:r w:rsidDel="00000000" w:rsidR="00000000" w:rsidRPr="00000000">
        <w:rPr>
          <w:rFonts w:ascii="Times New Roman" w:cs="Times New Roman" w:eastAsia="Times New Roman" w:hAnsi="Times New Roman"/>
          <w:i w:val="0"/>
          <w:color w:val="000000"/>
          <w:sz w:val="22"/>
          <w:szCs w:val="22"/>
          <w:highlight w:val="white"/>
          <w:rtl w:val="0"/>
        </w:rPr>
        <w:t xml:space="preserve">ģija, totalitārisma domāšana, Padomju </w:t>
      </w:r>
      <w:r w:rsidDel="00000000" w:rsidR="00000000" w:rsidRPr="00000000">
        <w:rPr>
          <w:rFonts w:ascii="Times New Roman" w:cs="Times New Roman" w:eastAsia="Times New Roman" w:hAnsi="Times New Roman"/>
          <w:color w:val="000000"/>
          <w:sz w:val="22"/>
          <w:szCs w:val="22"/>
          <w:highlight w:val="white"/>
          <w:rtl w:val="0"/>
        </w:rPr>
        <w:t xml:space="preserve">Savienība</w:t>
        <w:br w:type="textWrapping"/>
        <w:br w:type="textWrapping"/>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Virstēma</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2"/>
          <w:szCs w:val="22"/>
          <w:highlight w:val="white"/>
          <w:rtl w:val="0"/>
        </w:rPr>
        <w:t xml:space="preserve">n</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osta</w:t>
      </w:r>
      <w:r w:rsidDel="00000000" w:rsidR="00000000" w:rsidRPr="00000000">
        <w:rPr>
          <w:rFonts w:ascii="Times New Roman" w:cs="Times New Roman" w:eastAsia="Times New Roman" w:hAnsi="Times New Roman"/>
          <w:color w:val="000000"/>
          <w:sz w:val="22"/>
          <w:szCs w:val="22"/>
          <w:highlight w:val="white"/>
          <w:rtl w:val="0"/>
        </w:rPr>
        <w:t xml:space="preserve">l</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ģija un pagātnes romantizēšana</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1"/>
          <w:sz w:val="22"/>
          <w:szCs w:val="22"/>
          <w:highlight w:val="whit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 Saturs: </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7" w:right="0" w:hanging="283"/>
        <w:jc w:val="left"/>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Dokumentālās filmas “Homo Sovieticus” stāsts un vēsturiskie fakti;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7" w:right="0" w:hanging="283"/>
        <w:jc w:val="left"/>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Filmas projekta īstenošana un autoru komanda;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7" w:right="0" w:hanging="283"/>
        <w:jc w:val="left"/>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Tēmas diskusijai klasē, to izklāsts;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40" w:before="0" w:line="276" w:lineRule="auto"/>
        <w:ind w:left="707" w:right="0" w:hanging="283"/>
        <w:jc w:val="left"/>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Uzdevumi.</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1"/>
          <w:sz w:val="22"/>
          <w:szCs w:val="22"/>
          <w:highlight w:val="whit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1"/>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1. DOKUMENTĀLĀ FILMA “HOMO SOVIETICUS” (2021)</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1991. gads bija pagrieziena punkts Eiropā un pasaulē. Šajā gadā Baltijas valstis atguva un nostiprināja savu neatkarību un sabruka PSRS. Liecinieki 20. gadsimta pēdējās impērijas galam bija vairākas paaudzes, kuru dzīves, uzskatus un vērtības ietekmēja tieši šis laiks.</w:t>
      </w:r>
      <w:r w:rsidDel="00000000" w:rsidR="00000000" w:rsidRPr="00000000">
        <w:rPr>
          <w:rFonts w:ascii="Times New Roman" w:cs="Times New Roman" w:eastAsia="Times New Roman" w:hAnsi="Times New Roman"/>
          <w:color w:val="000000"/>
          <w:sz w:val="22"/>
          <w:szCs w:val="22"/>
          <w:rtl w:val="0"/>
        </w:rPr>
        <w:br w:type="textWrapping"/>
        <w:tab/>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Kopš tā brīža pagājuši trīsdesmit gadi</w:t>
      </w:r>
      <w:r w:rsidDel="00000000" w:rsidR="00000000" w:rsidRPr="00000000">
        <w:rPr>
          <w:rFonts w:ascii="Times New Roman" w:cs="Times New Roman" w:eastAsia="Times New Roman" w:hAnsi="Times New Roman"/>
          <w:color w:val="000000"/>
          <w:sz w:val="22"/>
          <w:szCs w:val="22"/>
          <w:rtl w:val="0"/>
        </w:rPr>
        <w:t xml:space="preserve">. R</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ežisors Ivo Briedis kopā ar scenāristi Ritu Rudušu tiekas ar saviem vienaudžiem Latvijā, Lietuvā, Krievijā, Armēnijā un Čehijā, kuri, brūkot Padomju Savienībai, 1991. gadā tika uzaicināti uz tā laika centrālo televīziju, lai diskutētu — būt vai nebūt Padomju Savienībai. Viens no viņiem ir portāla “Delfi” galvenais redaktors Ingus Bērziņš. Satikšanās ar vairākiem šī raidījuma dalībniekiem 25 gadus vēlāk ir filmas idejas kodols, tomēr pakāpeniski izrādījies, ka tā dēvētais </w:t>
      </w:r>
      <w:r w:rsidDel="00000000" w:rsidR="00000000" w:rsidRPr="00000000">
        <w:rPr>
          <w:rFonts w:ascii="Times New Roman" w:cs="Times New Roman" w:eastAsia="Times New Roman" w:hAnsi="Times New Roman"/>
          <w:i w:val="1"/>
          <w:color w:val="000000"/>
          <w:sz w:val="22"/>
          <w:szCs w:val="22"/>
          <w:rtl w:val="0"/>
        </w:rPr>
        <w:t xml:space="preserve">H</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omo </w:t>
      </w:r>
      <w:r w:rsidDel="00000000" w:rsidR="00000000" w:rsidRPr="00000000">
        <w:rPr>
          <w:rFonts w:ascii="Times New Roman" w:cs="Times New Roman" w:eastAsia="Times New Roman" w:hAnsi="Times New Roman"/>
          <w:i w:val="1"/>
          <w:color w:val="000000"/>
          <w:sz w:val="22"/>
          <w:szCs w:val="22"/>
          <w:rtl w:val="0"/>
        </w:rPr>
        <w:t xml:space="preserve">S</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ovieticus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ko savulaik ieviesis padomju rakstnieks un disidents Aleksandrs Zinovjevs, ir daudz plašāks j</w:t>
      </w:r>
      <w:r w:rsidDel="00000000" w:rsidR="00000000" w:rsidRPr="00000000">
        <w:rPr>
          <w:rFonts w:ascii="Times New Roman" w:cs="Times New Roman" w:eastAsia="Times New Roman" w:hAnsi="Times New Roman"/>
          <w:color w:val="000000"/>
          <w:sz w:val="22"/>
          <w:szCs w:val="22"/>
          <w:rtl w:val="0"/>
        </w:rPr>
        <w:t xml:space="preserve">ēdziens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Ivo Briedis </w:t>
      </w:r>
      <w:r w:rsidDel="00000000" w:rsidR="00000000" w:rsidRPr="00000000">
        <w:rPr>
          <w:rFonts w:ascii="Times New Roman" w:cs="Times New Roman" w:eastAsia="Times New Roman" w:hAnsi="Times New Roman"/>
          <w:i w:val="1"/>
          <w:color w:val="000000"/>
          <w:sz w:val="22"/>
          <w:szCs w:val="22"/>
          <w:rtl w:val="0"/>
        </w:rPr>
        <w:t xml:space="preserve">H</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omo </w:t>
      </w:r>
      <w:r w:rsidDel="00000000" w:rsidR="00000000" w:rsidRPr="00000000">
        <w:rPr>
          <w:rFonts w:ascii="Times New Roman" w:cs="Times New Roman" w:eastAsia="Times New Roman" w:hAnsi="Times New Roman"/>
          <w:i w:val="1"/>
          <w:color w:val="000000"/>
          <w:sz w:val="22"/>
          <w:szCs w:val="22"/>
          <w:rtl w:val="0"/>
        </w:rPr>
        <w:t xml:space="preserve">S</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ovieticus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raksturo kā cilvēku, «kas ir tik labi pielāgojies totalitārismam, ka nespēj eksistēt citā politiskā iekārtā. Šie cilvēki visbrīvāk jūtas tieši nebrīvē. Vispirms viņi bija sociālās inženierijas produkts, vēlāk kļuva par viltīgiem vergiem, kas izvairās no jebkādas atbildības».</w:t>
      </w:r>
      <w:r w:rsidDel="00000000" w:rsidR="00000000" w:rsidRPr="00000000">
        <w:rPr>
          <w:rFonts w:ascii="Times New Roman" w:cs="Times New Roman" w:eastAsia="Times New Roman" w:hAnsi="Times New Roman"/>
          <w:color w:val="000000"/>
          <w:sz w:val="22"/>
          <w:szCs w:val="22"/>
          <w:rtl w:val="0"/>
        </w:rPr>
        <w:br w:type="textWrapping"/>
        <w:tab/>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Filmas struktūrā simboliski var identificēt trīs daļas: pirmajā daļā Ivo Briedis un Rita Ruduša sarunājas par savu pieredzi, augot Padomju Savienībā, kā arī par savas ģimenes kolaborāciju jeb vectēviem, kas ticēja un atbalstīja komunisma ideoloģiju.</w:t>
      </w:r>
      <w:r w:rsidDel="00000000" w:rsidR="00000000" w:rsidRPr="00000000">
        <w:rPr>
          <w:rFonts w:ascii="Times New Roman" w:cs="Times New Roman" w:eastAsia="Times New Roman" w:hAnsi="Times New Roman"/>
          <w:color w:val="000000"/>
          <w:sz w:val="22"/>
          <w:szCs w:val="22"/>
          <w:rtl w:val="0"/>
        </w:rPr>
        <w:br w:type="textWrapping"/>
        <w:tab/>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Otrajā daļā autori mēģina raksturot </w:t>
      </w:r>
      <w:r w:rsidDel="00000000" w:rsidR="00000000" w:rsidRPr="00000000">
        <w:rPr>
          <w:rFonts w:ascii="Times New Roman" w:cs="Times New Roman" w:eastAsia="Times New Roman" w:hAnsi="Times New Roman"/>
          <w:i w:val="1"/>
          <w:color w:val="000000"/>
          <w:sz w:val="22"/>
          <w:szCs w:val="22"/>
          <w:rtl w:val="0"/>
        </w:rPr>
        <w:t xml:space="preserve">H</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omo </w:t>
      </w:r>
      <w:r w:rsidDel="00000000" w:rsidR="00000000" w:rsidRPr="00000000">
        <w:rPr>
          <w:rFonts w:ascii="Times New Roman" w:cs="Times New Roman" w:eastAsia="Times New Roman" w:hAnsi="Times New Roman"/>
          <w:i w:val="1"/>
          <w:color w:val="000000"/>
          <w:sz w:val="22"/>
          <w:szCs w:val="22"/>
          <w:rtl w:val="0"/>
        </w:rPr>
        <w:t xml:space="preserve">S</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ovieticus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jau plašākā mērogā, tiekoties gan ar cilvēkiem, kuri ilgojas pēc dzīves Padomju Savienībā, gan ekspertiem Anni Aplbaumu un Ļevu Gudkovu, kuri pētījuši padomju cilvēka fenomenu; savukārt trešajā daļā paplašina skatījuma apvārsni vēl vairāk, fiksējot padomiskās domāšanas izpausmes mūsdienu pasaulē, arī ārpus bijušā padomju bloka teritorijas.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IVO BRIEDIS UN VIŅA DAIĻRADE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Ivo Briedis ir viens no Latvijas aktīvākajiem kino scenāristiem un teātra dramaturgiem, turklāt arī lasa lekcijas Latvijas Kultūras akadēmijas </w:t>
      </w:r>
      <w:r w:rsidDel="00000000" w:rsidR="00000000" w:rsidRPr="00000000">
        <w:rPr>
          <w:rFonts w:ascii="Times New Roman" w:cs="Times New Roman" w:eastAsia="Times New Roman" w:hAnsi="Times New Roman"/>
          <w:color w:val="000000"/>
          <w:sz w:val="22"/>
          <w:szCs w:val="22"/>
          <w:rtl w:val="0"/>
        </w:rPr>
        <w:t xml:space="preserve">kino</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un teātra mākslas studentiem. Starp viņa zināmākajiem autordarbiem minamas izrādes "12. diena", "Daudz laimes, lāci", raidluga "Viena nakts jauna vīrieša dzīvē" un animācijas filma "Norīt krupi". Viņš arī bijis viens no scenārija autoriem Latvijas televīzijas seriālam “Sarkanais mežs” (202</w:t>
      </w:r>
      <w:r w:rsidDel="00000000" w:rsidR="00000000" w:rsidRPr="00000000">
        <w:rPr>
          <w:rFonts w:ascii="Times New Roman" w:cs="Times New Roman" w:eastAsia="Times New Roman" w:hAnsi="Times New Roman"/>
          <w:color w:val="000000"/>
          <w:sz w:val="22"/>
          <w:szCs w:val="22"/>
          <w:rtl w:val="0"/>
        </w:rPr>
        <w:t xml:space="preserve">0</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un daudzsēriju filmai “Emīlija. Preses karaliene” (2021). Kā režisors viņš sevi pieteicis ar spēlfilmu “Filma” (2012) un animācijas filmu “Laiks iet” (2015). Jautājumus, kas sasaucas ar “Homo Sovieticus” tēmām, Ivo Briedis jau iepriekš ir pētījis dokumentālajā filmā “Nacionālais pieskāriens” (2014), mēģinot saprast latviešu un Latvijas krievu attiecības.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3. TĒMAS DISKUSIJAI KLASĒ</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Kas ir </w:t>
      </w:r>
      <w:r w:rsidDel="00000000" w:rsidR="00000000" w:rsidRPr="00000000">
        <w:rPr>
          <w:rFonts w:ascii="Times New Roman" w:cs="Times New Roman" w:eastAsia="Times New Roman" w:hAnsi="Times New Roman"/>
          <w:i w:val="1"/>
          <w:sz w:val="22"/>
          <w:szCs w:val="22"/>
          <w:highlight w:val="white"/>
          <w:rtl w:val="0"/>
        </w:rPr>
        <w:t xml:space="preserve">H</w:t>
      </w:r>
      <w:r w:rsidDel="00000000" w:rsidR="00000000" w:rsidRPr="00000000">
        <w:rPr>
          <w:rFonts w:ascii="Times New Roman" w:cs="Times New Roman" w:eastAsia="Times New Roman" w:hAnsi="Times New Roman"/>
          <w:i w:val="1"/>
          <w:smallCaps w:val="0"/>
          <w:strike w:val="0"/>
          <w:color w:val="00000a"/>
          <w:sz w:val="22"/>
          <w:szCs w:val="22"/>
          <w:highlight w:val="white"/>
          <w:u w:val="none"/>
          <w:vertAlign w:val="baseline"/>
          <w:rtl w:val="0"/>
        </w:rPr>
        <w:t xml:space="preserve">omo </w:t>
      </w:r>
      <w:r w:rsidDel="00000000" w:rsidR="00000000" w:rsidRPr="00000000">
        <w:rPr>
          <w:rFonts w:ascii="Times New Roman" w:cs="Times New Roman" w:eastAsia="Times New Roman" w:hAnsi="Times New Roman"/>
          <w:i w:val="1"/>
          <w:sz w:val="22"/>
          <w:szCs w:val="22"/>
          <w:highlight w:val="white"/>
          <w:rtl w:val="0"/>
        </w:rPr>
        <w:t xml:space="preserve">S</w:t>
      </w:r>
      <w:r w:rsidDel="00000000" w:rsidR="00000000" w:rsidRPr="00000000">
        <w:rPr>
          <w:rFonts w:ascii="Times New Roman" w:cs="Times New Roman" w:eastAsia="Times New Roman" w:hAnsi="Times New Roman"/>
          <w:i w:val="1"/>
          <w:smallCaps w:val="0"/>
          <w:strike w:val="0"/>
          <w:color w:val="00000a"/>
          <w:sz w:val="22"/>
          <w:szCs w:val="22"/>
          <w:highlight w:val="white"/>
          <w:u w:val="none"/>
          <w:vertAlign w:val="baseline"/>
          <w:rtl w:val="0"/>
        </w:rPr>
        <w:t xml:space="preserve">ovieticus</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Nosta</w:t>
      </w:r>
      <w:r w:rsidDel="00000000" w:rsidR="00000000" w:rsidRPr="00000000">
        <w:rPr>
          <w:rFonts w:ascii="Times New Roman" w:cs="Times New Roman" w:eastAsia="Times New Roman" w:hAnsi="Times New Roman"/>
          <w:sz w:val="22"/>
          <w:szCs w:val="22"/>
          <w:highlight w:val="white"/>
          <w:rtl w:val="0"/>
        </w:rPr>
        <w:t xml:space="preserve">l</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ģija un pagātnes romantizēšana</w:t>
      </w: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Turpinājumā katras tēmas izklāsts.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1"/>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3.1. Kas ir </w:t>
      </w:r>
      <w:r w:rsidDel="00000000" w:rsidR="00000000" w:rsidRPr="00000000">
        <w:rPr>
          <w:rFonts w:ascii="Times New Roman" w:cs="Times New Roman" w:eastAsia="Times New Roman" w:hAnsi="Times New Roman"/>
          <w:b w:val="1"/>
          <w:i w:val="1"/>
          <w:sz w:val="22"/>
          <w:szCs w:val="22"/>
          <w:highlight w:val="white"/>
          <w:rtl w:val="0"/>
        </w:rPr>
        <w:t xml:space="preserve">H</w:t>
      </w:r>
      <w:r w:rsidDel="00000000" w:rsidR="00000000" w:rsidRPr="00000000">
        <w:rPr>
          <w:rFonts w:ascii="Times New Roman" w:cs="Times New Roman" w:eastAsia="Times New Roman" w:hAnsi="Times New Roman"/>
          <w:b w:val="1"/>
          <w:i w:val="1"/>
          <w:smallCaps w:val="0"/>
          <w:strike w:val="0"/>
          <w:color w:val="00000a"/>
          <w:sz w:val="22"/>
          <w:szCs w:val="22"/>
          <w:highlight w:val="white"/>
          <w:u w:val="none"/>
          <w:vertAlign w:val="baseline"/>
          <w:rtl w:val="0"/>
        </w:rPr>
        <w:t xml:space="preserve">omo </w:t>
      </w:r>
      <w:r w:rsidDel="00000000" w:rsidR="00000000" w:rsidRPr="00000000">
        <w:rPr>
          <w:rFonts w:ascii="Times New Roman" w:cs="Times New Roman" w:eastAsia="Times New Roman" w:hAnsi="Times New Roman"/>
          <w:b w:val="1"/>
          <w:i w:val="1"/>
          <w:sz w:val="22"/>
          <w:szCs w:val="22"/>
          <w:highlight w:val="white"/>
          <w:rtl w:val="0"/>
        </w:rPr>
        <w:t xml:space="preserve">S</w:t>
      </w:r>
      <w:r w:rsidDel="00000000" w:rsidR="00000000" w:rsidRPr="00000000">
        <w:rPr>
          <w:rFonts w:ascii="Times New Roman" w:cs="Times New Roman" w:eastAsia="Times New Roman" w:hAnsi="Times New Roman"/>
          <w:b w:val="1"/>
          <w:i w:val="1"/>
          <w:smallCaps w:val="0"/>
          <w:strike w:val="0"/>
          <w:color w:val="00000a"/>
          <w:sz w:val="22"/>
          <w:szCs w:val="22"/>
          <w:highlight w:val="white"/>
          <w:u w:val="none"/>
          <w:vertAlign w:val="baseline"/>
          <w:rtl w:val="0"/>
        </w:rPr>
        <w:t xml:space="preserve">ovieticus</w:t>
      </w: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17">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45 min.</w:t>
      </w:r>
      <w:r w:rsidDel="00000000" w:rsidR="00000000" w:rsidRPr="00000000">
        <w:rPr>
          <w:rtl w:val="0"/>
        </w:rPr>
      </w:r>
    </w:p>
    <w:p w:rsidR="00000000" w:rsidDel="00000000" w:rsidP="00000000" w:rsidRDefault="00000000" w:rsidRPr="00000000" w14:paraId="00000018">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vēsture, literatūra, sociālās zinības, kulturoloģija </w:t>
      </w:r>
      <w:r w:rsidDel="00000000" w:rsidR="00000000" w:rsidRPr="00000000">
        <w:rPr>
          <w:rtl w:val="0"/>
        </w:rPr>
      </w:r>
    </w:p>
    <w:p w:rsidR="00000000" w:rsidDel="00000000" w:rsidP="00000000" w:rsidRDefault="00000000" w:rsidRPr="00000000" w14:paraId="00000019">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Latvijas vēsture, Padomju </w:t>
      </w:r>
      <w:r w:rsidDel="00000000" w:rsidR="00000000" w:rsidRPr="00000000">
        <w:rPr>
          <w:rFonts w:ascii="Times New Roman" w:cs="Times New Roman" w:eastAsia="Times New Roman" w:hAnsi="Times New Roman"/>
          <w:color w:val="000000"/>
          <w:sz w:val="22"/>
          <w:szCs w:val="22"/>
          <w:highlight w:val="white"/>
          <w:rtl w:val="0"/>
        </w:rPr>
        <w:t xml:space="preserve">S</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avienība, totalitārisms, politika, sabiedrība</w:t>
      </w:r>
      <w:r w:rsidDel="00000000" w:rsidR="00000000" w:rsidRPr="00000000">
        <w:rPr>
          <w:rtl w:val="0"/>
        </w:rPr>
      </w:r>
    </w:p>
    <w:p w:rsidR="00000000" w:rsidDel="00000000" w:rsidP="00000000" w:rsidRDefault="00000000" w:rsidRPr="00000000" w14:paraId="0000001A">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B">
      <w:pPr>
        <w:widowControl w:val="1"/>
        <w:spacing w:line="276" w:lineRule="auto"/>
        <w:ind w:left="0" w:right="0" w:firstLine="0"/>
        <w:jc w:val="both"/>
        <w:rPr>
          <w:rFonts w:ascii="Times New Roman" w:cs="Times New Roman" w:eastAsia="Times New Roman" w:hAnsi="Times New Roman"/>
          <w:i w:val="0"/>
          <w:smallCaps w:val="0"/>
          <w:color w:val="2b292a"/>
          <w:sz w:val="22"/>
          <w:szCs w:val="22"/>
        </w:rPr>
      </w:pPr>
      <w:r w:rsidDel="00000000" w:rsidR="00000000" w:rsidRPr="00000000">
        <w:rPr>
          <w:rFonts w:ascii="Times New Roman" w:cs="Times New Roman" w:eastAsia="Times New Roman" w:hAnsi="Times New Roman"/>
          <w:i w:val="0"/>
          <w:smallCaps w:val="0"/>
          <w:color w:val="050505"/>
          <w:sz w:val="22"/>
          <w:szCs w:val="22"/>
          <w:highlight w:val="white"/>
          <w:rtl w:val="0"/>
        </w:rPr>
        <w:t xml:space="preserve">Terminu </w:t>
      </w:r>
      <w:r w:rsidDel="00000000" w:rsidR="00000000" w:rsidRPr="00000000">
        <w:rPr>
          <w:rFonts w:ascii="Times New Roman" w:cs="Times New Roman" w:eastAsia="Times New Roman" w:hAnsi="Times New Roman"/>
          <w:i w:val="1"/>
          <w:color w:val="050505"/>
          <w:sz w:val="22"/>
          <w:szCs w:val="22"/>
          <w:highlight w:val="white"/>
          <w:rtl w:val="0"/>
        </w:rPr>
        <w:t xml:space="preserve">H</w:t>
      </w:r>
      <w:r w:rsidDel="00000000" w:rsidR="00000000" w:rsidRPr="00000000">
        <w:rPr>
          <w:rFonts w:ascii="Times New Roman" w:cs="Times New Roman" w:eastAsia="Times New Roman" w:hAnsi="Times New Roman"/>
          <w:i w:val="1"/>
          <w:smallCaps w:val="0"/>
          <w:color w:val="050505"/>
          <w:sz w:val="22"/>
          <w:szCs w:val="22"/>
          <w:highlight w:val="white"/>
          <w:rtl w:val="0"/>
        </w:rPr>
        <w:t xml:space="preserve">omo </w:t>
      </w:r>
      <w:r w:rsidDel="00000000" w:rsidR="00000000" w:rsidRPr="00000000">
        <w:rPr>
          <w:rFonts w:ascii="Times New Roman" w:cs="Times New Roman" w:eastAsia="Times New Roman" w:hAnsi="Times New Roman"/>
          <w:i w:val="1"/>
          <w:color w:val="050505"/>
          <w:sz w:val="22"/>
          <w:szCs w:val="22"/>
          <w:highlight w:val="white"/>
          <w:rtl w:val="0"/>
        </w:rPr>
        <w:t xml:space="preserve">S</w:t>
      </w:r>
      <w:r w:rsidDel="00000000" w:rsidR="00000000" w:rsidRPr="00000000">
        <w:rPr>
          <w:rFonts w:ascii="Times New Roman" w:cs="Times New Roman" w:eastAsia="Times New Roman" w:hAnsi="Times New Roman"/>
          <w:i w:val="1"/>
          <w:smallCaps w:val="0"/>
          <w:color w:val="050505"/>
          <w:sz w:val="22"/>
          <w:szCs w:val="22"/>
          <w:highlight w:val="white"/>
          <w:rtl w:val="0"/>
        </w:rPr>
        <w:t xml:space="preserve">ovieticus</w:t>
      </w:r>
      <w:r w:rsidDel="00000000" w:rsidR="00000000" w:rsidRPr="00000000">
        <w:rPr>
          <w:rFonts w:ascii="Times New Roman" w:cs="Times New Roman" w:eastAsia="Times New Roman" w:hAnsi="Times New Roman"/>
          <w:i w:val="0"/>
          <w:smallCaps w:val="0"/>
          <w:color w:val="050505"/>
          <w:sz w:val="22"/>
          <w:szCs w:val="22"/>
          <w:highlight w:val="white"/>
          <w:rtl w:val="0"/>
        </w:rPr>
        <w:t xml:space="preserve"> ieviesa krievu disidents un zinātnieks Aleksandrs Zinovjevs grāmatā, kas emigrācijā iznāca 1981. gadā. Arī citos darbos “Miegainās virsotnes”, “Paradīzes priekšnamā”, “Gaišā nākotne” un “Katastroika” viņš izsmēja “reālā komunisma” sasniegumus un iezīmēja padomju domāšanas un dzīvesveida īpatnības.</w:t>
      </w:r>
      <w:r w:rsidDel="00000000" w:rsidR="00000000" w:rsidRPr="00000000">
        <w:rPr>
          <w:rtl w:val="0"/>
        </w:rPr>
      </w:r>
    </w:p>
    <w:p w:rsidR="00000000" w:rsidDel="00000000" w:rsidP="00000000" w:rsidRDefault="00000000" w:rsidRPr="00000000" w14:paraId="0000001C">
      <w:pPr>
        <w:widowControl w:val="1"/>
        <w:spacing w:line="276" w:lineRule="auto"/>
        <w:ind w:left="0" w:right="0" w:firstLine="0"/>
        <w:jc w:val="both"/>
        <w:rPr>
          <w:rFonts w:ascii="Times New Roman" w:cs="Times New Roman" w:eastAsia="Times New Roman" w:hAnsi="Times New Roman"/>
          <w:i w:val="0"/>
          <w:color w:val="050505"/>
          <w:sz w:val="22"/>
          <w:szCs w:val="22"/>
          <w:highlight w:val="white"/>
        </w:rPr>
      </w:pPr>
      <w:r w:rsidDel="00000000" w:rsidR="00000000" w:rsidRPr="00000000">
        <w:rPr>
          <w:rtl w:val="0"/>
        </w:rPr>
      </w:r>
    </w:p>
    <w:p w:rsidR="00000000" w:rsidDel="00000000" w:rsidP="00000000" w:rsidRDefault="00000000" w:rsidRPr="00000000" w14:paraId="0000001D">
      <w:pPr>
        <w:widowControl w:val="1"/>
        <w:spacing w:line="276" w:lineRule="auto"/>
        <w:ind w:left="0" w:right="0" w:firstLine="0"/>
        <w:jc w:val="both"/>
        <w:rPr>
          <w:rFonts w:ascii="Times New Roman" w:cs="Times New Roman" w:eastAsia="Times New Roman" w:hAnsi="Times New Roman"/>
          <w:i w:val="0"/>
          <w:smallCaps w:val="0"/>
          <w:color w:val="2b292a"/>
          <w:sz w:val="22"/>
          <w:szCs w:val="22"/>
        </w:rPr>
      </w:pPr>
      <w:r w:rsidDel="00000000" w:rsidR="00000000" w:rsidRPr="00000000">
        <w:rPr>
          <w:rFonts w:ascii="Times New Roman" w:cs="Times New Roman" w:eastAsia="Times New Roman" w:hAnsi="Times New Roman"/>
          <w:i w:val="0"/>
          <w:smallCaps w:val="0"/>
          <w:color w:val="050505"/>
          <w:sz w:val="22"/>
          <w:szCs w:val="22"/>
          <w:highlight w:val="white"/>
          <w:rtl w:val="0"/>
        </w:rPr>
        <w:t xml:space="preserve">Jautājumi diskusijai:</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Kādus secinājumus jūs izdarījāt pēc filmas noskatīšanās?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Viens no filmas varoņiem ir Doņeckas republikas kaujinieks no Latvijas</w:t>
      </w:r>
      <w:r w:rsidDel="00000000" w:rsidR="00000000" w:rsidRPr="00000000">
        <w:rPr>
          <w:rFonts w:ascii="Times New Roman" w:cs="Times New Roman" w:eastAsia="Times New Roman" w:hAnsi="Times New Roman"/>
          <w:color w:val="000000"/>
          <w:sz w:val="22"/>
          <w:szCs w:val="22"/>
          <w:rtl w:val="0"/>
        </w:rPr>
        <w:t xml:space="preserve">. K</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ā jūs skaidrojat viņa iemeslus pievienoties Ukrainas separātistiem?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Kas, jūsuprāt, ir </w:t>
      </w:r>
      <w:r w:rsidDel="00000000" w:rsidR="00000000" w:rsidRPr="00000000">
        <w:rPr>
          <w:rFonts w:ascii="Times New Roman" w:cs="Times New Roman" w:eastAsia="Times New Roman" w:hAnsi="Times New Roman"/>
          <w:i w:val="1"/>
          <w:color w:val="000000"/>
          <w:sz w:val="22"/>
          <w:szCs w:val="22"/>
          <w:rtl w:val="0"/>
        </w:rPr>
        <w:t xml:space="preserve">H</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omo </w:t>
      </w:r>
      <w:r w:rsidDel="00000000" w:rsidR="00000000" w:rsidRPr="00000000">
        <w:rPr>
          <w:rFonts w:ascii="Times New Roman" w:cs="Times New Roman" w:eastAsia="Times New Roman" w:hAnsi="Times New Roman"/>
          <w:i w:val="1"/>
          <w:color w:val="000000"/>
          <w:sz w:val="22"/>
          <w:szCs w:val="22"/>
          <w:rtl w:val="0"/>
        </w:rPr>
        <w:t xml:space="preserve">S</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ovieticus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jeb padomju cilvēks? Vai novērojat </w:t>
      </w:r>
      <w:r w:rsidDel="00000000" w:rsidR="00000000" w:rsidRPr="00000000">
        <w:rPr>
          <w:rFonts w:ascii="Times New Roman" w:cs="Times New Roman" w:eastAsia="Times New Roman" w:hAnsi="Times New Roman"/>
          <w:i w:val="1"/>
          <w:color w:val="000000"/>
          <w:sz w:val="22"/>
          <w:szCs w:val="22"/>
          <w:rtl w:val="0"/>
        </w:rPr>
        <w:t xml:space="preserve">H</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omo </w:t>
      </w:r>
      <w:r w:rsidDel="00000000" w:rsidR="00000000" w:rsidRPr="00000000">
        <w:rPr>
          <w:rFonts w:ascii="Times New Roman" w:cs="Times New Roman" w:eastAsia="Times New Roman" w:hAnsi="Times New Roman"/>
          <w:i w:val="1"/>
          <w:color w:val="000000"/>
          <w:sz w:val="22"/>
          <w:szCs w:val="22"/>
          <w:rtl w:val="0"/>
        </w:rPr>
        <w:t xml:space="preserve">S</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ovieticus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iezīmes savos līdzcilvēkos?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b) Vai, jūsuprāt, filmā tiek atšifrēts </w:t>
      </w:r>
      <w:r w:rsidDel="00000000" w:rsidR="00000000" w:rsidRPr="00000000">
        <w:rPr>
          <w:rFonts w:ascii="Times New Roman" w:cs="Times New Roman" w:eastAsia="Times New Roman" w:hAnsi="Times New Roman"/>
          <w:i w:val="1"/>
          <w:color w:val="000000"/>
          <w:sz w:val="22"/>
          <w:szCs w:val="22"/>
          <w:highlight w:val="white"/>
          <w:rtl w:val="0"/>
        </w:rPr>
        <w:t xml:space="preserve">H</w:t>
      </w:r>
      <w:r w:rsidDel="00000000" w:rsidR="00000000" w:rsidRPr="00000000">
        <w:rPr>
          <w:rFonts w:ascii="Times New Roman" w:cs="Times New Roman" w:eastAsia="Times New Roman" w:hAnsi="Times New Roman"/>
          <w:i w:val="1"/>
          <w:smallCaps w:val="0"/>
          <w:strike w:val="0"/>
          <w:color w:val="000000"/>
          <w:sz w:val="22"/>
          <w:szCs w:val="22"/>
          <w:highlight w:val="white"/>
          <w:u w:val="none"/>
          <w:vertAlign w:val="baseline"/>
          <w:rtl w:val="0"/>
        </w:rPr>
        <w:t xml:space="preserve">omo </w:t>
      </w:r>
      <w:r w:rsidDel="00000000" w:rsidR="00000000" w:rsidRPr="00000000">
        <w:rPr>
          <w:rFonts w:ascii="Times New Roman" w:cs="Times New Roman" w:eastAsia="Times New Roman" w:hAnsi="Times New Roman"/>
          <w:i w:val="1"/>
          <w:color w:val="000000"/>
          <w:sz w:val="22"/>
          <w:szCs w:val="22"/>
          <w:highlight w:val="white"/>
          <w:rtl w:val="0"/>
        </w:rPr>
        <w:t xml:space="preserve">S</w:t>
      </w:r>
      <w:r w:rsidDel="00000000" w:rsidR="00000000" w:rsidRPr="00000000">
        <w:rPr>
          <w:rFonts w:ascii="Times New Roman" w:cs="Times New Roman" w:eastAsia="Times New Roman" w:hAnsi="Times New Roman"/>
          <w:i w:val="1"/>
          <w:smallCaps w:val="0"/>
          <w:strike w:val="0"/>
          <w:color w:val="000000"/>
          <w:sz w:val="22"/>
          <w:szCs w:val="22"/>
          <w:highlight w:val="white"/>
          <w:u w:val="none"/>
          <w:vertAlign w:val="baseline"/>
          <w:rtl w:val="0"/>
        </w:rPr>
        <w:t xml:space="preserve">ovieticus</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jēdziens? Ja tiek, tad kā, ja netiek, tad kāpēc?</w:t>
      </w:r>
      <w:r w:rsidDel="00000000" w:rsidR="00000000" w:rsidRPr="00000000">
        <w:rPr>
          <w:rtl w:val="0"/>
        </w:rPr>
      </w:r>
    </w:p>
    <w:p w:rsidR="00000000" w:rsidDel="00000000" w:rsidP="00000000" w:rsidRDefault="00000000" w:rsidRPr="00000000" w14:paraId="00000022">
      <w:pPr>
        <w:widowControl w:val="1"/>
        <w:spacing w:line="276" w:lineRule="auto"/>
        <w:ind w:left="0" w:right="0" w:firstLine="0"/>
        <w:jc w:val="both"/>
        <w:rPr>
          <w:rFonts w:ascii="Times New Roman" w:cs="Times New Roman" w:eastAsia="Times New Roman" w:hAnsi="Times New Roman"/>
          <w:i w:val="0"/>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b w:val="1"/>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u w:val="none"/>
          <w:shd w:fill="auto" w:val="clear"/>
          <w:vertAlign w:val="baseline"/>
          <w:rtl w:val="0"/>
        </w:rPr>
        <w:t xml:space="preserve">3.2. </w:t>
      </w: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Nosta</w:t>
      </w:r>
      <w:r w:rsidDel="00000000" w:rsidR="00000000" w:rsidRPr="00000000">
        <w:rPr>
          <w:rFonts w:ascii="Times New Roman" w:cs="Times New Roman" w:eastAsia="Times New Roman" w:hAnsi="Times New Roman"/>
          <w:b w:val="1"/>
          <w:sz w:val="22"/>
          <w:szCs w:val="22"/>
          <w:highlight w:val="white"/>
          <w:rtl w:val="0"/>
        </w:rPr>
        <w:t xml:space="preserve">l</w:t>
      </w: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ģija un pagātnes romantizēšana</w:t>
      </w:r>
      <w:r w:rsidDel="00000000" w:rsidR="00000000" w:rsidRPr="00000000">
        <w:rPr>
          <w:rtl w:val="0"/>
        </w:rPr>
      </w:r>
    </w:p>
    <w:p w:rsidR="00000000" w:rsidDel="00000000" w:rsidP="00000000" w:rsidRDefault="00000000" w:rsidRPr="00000000" w14:paraId="00000024">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45 min.</w:t>
      </w:r>
      <w:r w:rsidDel="00000000" w:rsidR="00000000" w:rsidRPr="00000000">
        <w:rPr>
          <w:rtl w:val="0"/>
        </w:rPr>
      </w:r>
    </w:p>
    <w:p w:rsidR="00000000" w:rsidDel="00000000" w:rsidP="00000000" w:rsidRDefault="00000000" w:rsidRPr="00000000" w14:paraId="00000025">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vēsture, politika, sociālās zinības</w:t>
      </w:r>
      <w:r w:rsidDel="00000000" w:rsidR="00000000" w:rsidRPr="00000000">
        <w:rPr>
          <w:rtl w:val="0"/>
        </w:rPr>
      </w:r>
    </w:p>
    <w:p w:rsidR="00000000" w:rsidDel="00000000" w:rsidP="00000000" w:rsidRDefault="00000000" w:rsidRPr="00000000" w14:paraId="00000026">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sabiedrība, kolektīvā un individuālā atmiņa, nosta</w:t>
      </w:r>
      <w:r w:rsidDel="00000000" w:rsidR="00000000" w:rsidRPr="00000000">
        <w:rPr>
          <w:rFonts w:ascii="Times New Roman" w:cs="Times New Roman" w:eastAsia="Times New Roman" w:hAnsi="Times New Roman"/>
          <w:color w:val="000000"/>
          <w:sz w:val="22"/>
          <w:szCs w:val="22"/>
          <w:highlight w:val="white"/>
          <w:rtl w:val="0"/>
        </w:rPr>
        <w:t xml:space="preserve">l</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ģija, psiholoģija</w:t>
      </w:r>
      <w:r w:rsidDel="00000000" w:rsidR="00000000" w:rsidRPr="00000000">
        <w:rPr>
          <w:rtl w:val="0"/>
        </w:rPr>
      </w:r>
    </w:p>
    <w:p w:rsidR="00000000" w:rsidDel="00000000" w:rsidP="00000000" w:rsidRDefault="00000000" w:rsidRPr="00000000" w14:paraId="00000027">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Vārds "nosta</w:t>
      </w: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ģija" tiek lietots daudzās nozīmēs, bet visbiežāk to attiecina uz smeldzīgām ilgām pēc</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pagājušā; vēlēšanās atgriezties, parasti idealizētā, pagātnē. Vienlaikus jāpiebilst, ka tā arī ir pierādījums kognitīvai tendencei selektīvi atcerēties pagātni labāku, nekā tā bija, īpaši gadījumos, kad tagadne nešķiet tik laba, kā gribētos.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widowControl w:val="1"/>
        <w:spacing w:line="276" w:lineRule="auto"/>
        <w:ind w:left="0" w:right="0" w:firstLine="0"/>
        <w:jc w:val="both"/>
        <w:rPr>
          <w:rFonts w:ascii="Times New Roman" w:cs="Times New Roman" w:eastAsia="Times New Roman" w:hAnsi="Times New Roman"/>
          <w:i w:val="0"/>
          <w:smallCaps w:val="0"/>
          <w:color w:val="2b292a"/>
          <w:sz w:val="22"/>
          <w:szCs w:val="22"/>
        </w:rPr>
      </w:pPr>
      <w:r w:rsidDel="00000000" w:rsidR="00000000" w:rsidRPr="00000000">
        <w:rPr>
          <w:rFonts w:ascii="Times New Roman" w:cs="Times New Roman" w:eastAsia="Times New Roman" w:hAnsi="Times New Roman"/>
          <w:i w:val="0"/>
          <w:smallCaps w:val="0"/>
          <w:color w:val="050505"/>
          <w:sz w:val="22"/>
          <w:szCs w:val="22"/>
          <w:highlight w:val="white"/>
          <w:rtl w:val="0"/>
        </w:rPr>
        <w:t xml:space="preserve">Jautājumi diskusijai:</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Kas ir nosta</w:t>
      </w: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ģija?</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Vai ir kaut kas tāds, par ko jūtaties nosta</w:t>
      </w: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ģiski?</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2b292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c) Jūsuprāt, kuras atmiņas cilvēki aizmirst ātrāk: pozitīvās vai negatīvās?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2b292a"/>
          <w:sz w:val="22"/>
          <w:szCs w:val="22"/>
          <w:u w:val="none"/>
          <w:shd w:fill="auto" w:val="clear"/>
          <w:vertAlign w:val="baseline"/>
        </w:rPr>
      </w:pPr>
      <w:r w:rsidDel="00000000" w:rsidR="00000000" w:rsidRPr="00000000">
        <w:rPr>
          <w:rFonts w:ascii="Times New Roman" w:cs="Times New Roman" w:eastAsia="Times New Roman" w:hAnsi="Times New Roman"/>
          <w:i w:val="1"/>
          <w:smallCaps w:val="0"/>
          <w:strike w:val="0"/>
          <w:color w:val="000000"/>
          <w:sz w:val="22"/>
          <w:szCs w:val="22"/>
          <w:highlight w:val="white"/>
          <w:u w:val="none"/>
          <w:vertAlign w:val="baseline"/>
          <w:rtl w:val="0"/>
        </w:rPr>
        <w:t xml:space="preserve">(Info skolotājam - saskaņā ar pētījumiem, negatīvās atmiņas cilvēki aizmirst ātrāk. Piemēram, </w:t>
      </w:r>
      <w:hyperlink r:id="rId8">
        <w:r w:rsidDel="00000000" w:rsidR="00000000" w:rsidRPr="00000000">
          <w:rPr>
            <w:rFonts w:ascii="Times New Roman" w:cs="Times New Roman" w:eastAsia="Times New Roman" w:hAnsi="Times New Roman"/>
            <w:i w:val="1"/>
            <w:smallCaps w:val="0"/>
            <w:strike w:val="0"/>
            <w:color w:val="000000"/>
            <w:sz w:val="22"/>
            <w:szCs w:val="22"/>
            <w:highlight w:val="white"/>
            <w:u w:val="single"/>
            <w:vertAlign w:val="baseline"/>
            <w:rtl w:val="0"/>
          </w:rPr>
          <w:t xml:space="preserve">Kolorādo valsts universitātes </w:t>
        </w:r>
      </w:hyperlink>
      <w:r w:rsidDel="00000000" w:rsidR="00000000" w:rsidRPr="00000000">
        <w:rPr>
          <w:rFonts w:ascii="Times New Roman" w:cs="Times New Roman" w:eastAsia="Times New Roman" w:hAnsi="Times New Roman"/>
          <w:i w:val="1"/>
          <w:smallCaps w:val="0"/>
          <w:strike w:val="0"/>
          <w:color w:val="000000"/>
          <w:sz w:val="22"/>
          <w:szCs w:val="22"/>
          <w:highlight w:val="white"/>
          <w:u w:val="single"/>
          <w:vertAlign w:val="baseline"/>
          <w:rtl w:val="0"/>
        </w:rPr>
        <w:t xml:space="preserve">pētījums ASV</w:t>
      </w:r>
      <w:r w:rsidDel="00000000" w:rsidR="00000000" w:rsidRPr="00000000">
        <w:rPr>
          <w:rFonts w:ascii="Times New Roman" w:cs="Times New Roman" w:eastAsia="Times New Roman" w:hAnsi="Times New Roman"/>
          <w:i w:val="1"/>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i w:val="1"/>
          <w:color w:val="000000"/>
          <w:sz w:val="22"/>
          <w:szCs w:val="22"/>
          <w:highlight w:val="white"/>
          <w:vertAlign w:val="superscript"/>
        </w:rPr>
        <w:footnoteReference w:customMarkFollows="0" w:id="0"/>
      </w:r>
      <w:r w:rsidDel="00000000" w:rsidR="00000000" w:rsidRPr="00000000">
        <w:rPr>
          <w:rFonts w:ascii="Times New Roman" w:cs="Times New Roman" w:eastAsia="Times New Roman" w:hAnsi="Times New Roman"/>
          <w:i w:val="1"/>
          <w:smallCaps w:val="0"/>
          <w:strike w:val="0"/>
          <w:color w:val="000000"/>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2b292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d) Jūsuprāt, kāpēc daļa sabiedrības dažādus vēstures posmus atceras nosta</w:t>
      </w:r>
      <w:r w:rsidDel="00000000" w:rsidR="00000000" w:rsidRPr="00000000">
        <w:rPr>
          <w:rFonts w:ascii="Times New Roman" w:cs="Times New Roman" w:eastAsia="Times New Roman" w:hAnsi="Times New Roman"/>
          <w:color w:val="000000"/>
          <w:sz w:val="22"/>
          <w:szCs w:val="22"/>
          <w:highlight w:val="white"/>
          <w:rtl w:val="0"/>
        </w:rPr>
        <w:t xml:space="preserve">l</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ģiski un romantizēti?</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sz w:val="22"/>
          <w:szCs w:val="22"/>
          <w:highlight w:val="white"/>
          <w:rtl w:val="0"/>
        </w:rPr>
        <w:t xml:space="preserve">4. UZDEVUMI</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color w:val="000000"/>
          <w:sz w:val="22"/>
          <w:szCs w:val="22"/>
          <w:rtl w:val="0"/>
        </w:rPr>
        <w:t xml:space="preserve">4.1.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UZDEVUMS</w:t>
      </w:r>
      <w:r w:rsidDel="00000000" w:rsidR="00000000" w:rsidRPr="00000000">
        <w:rPr>
          <w:rFonts w:ascii="Times New Roman" w:cs="Times New Roman" w:eastAsia="Times New Roman" w:hAnsi="Times New Roman"/>
          <w:b w:val="1"/>
          <w:color w:val="000000"/>
          <w:sz w:val="22"/>
          <w:szCs w:val="22"/>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Atmiņu rekonstrukcija un neuzticamība</w:t>
      </w:r>
      <w:r w:rsidDel="00000000" w:rsidR="00000000" w:rsidRPr="00000000">
        <w:rPr>
          <w:rtl w:val="0"/>
        </w:rPr>
      </w:r>
    </w:p>
    <w:p w:rsidR="00000000" w:rsidDel="00000000" w:rsidP="00000000" w:rsidRDefault="00000000" w:rsidRPr="00000000" w14:paraId="00000035">
      <w:pPr>
        <w:spacing w:line="276" w:lineRule="auto"/>
        <w:ind w:left="0" w:firstLine="0"/>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036">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35 min.</w:t>
      </w:r>
      <w:r w:rsidDel="00000000" w:rsidR="00000000" w:rsidRPr="00000000">
        <w:rPr>
          <w:rtl w:val="0"/>
        </w:rPr>
      </w:r>
    </w:p>
    <w:p w:rsidR="00000000" w:rsidDel="00000000" w:rsidP="00000000" w:rsidRDefault="00000000" w:rsidRPr="00000000" w14:paraId="00000037">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vēsture, sociālās zinības, psiholo</w:t>
      </w:r>
      <w:r w:rsidDel="00000000" w:rsidR="00000000" w:rsidRPr="00000000">
        <w:rPr>
          <w:rFonts w:ascii="Times New Roman" w:cs="Times New Roman" w:eastAsia="Times New Roman" w:hAnsi="Times New Roman"/>
          <w:color w:val="000000"/>
          <w:sz w:val="22"/>
          <w:szCs w:val="22"/>
          <w:rtl w:val="0"/>
        </w:rPr>
        <w:t xml:space="preserve">ģija</w:t>
      </w:r>
      <w:r w:rsidDel="00000000" w:rsidR="00000000" w:rsidRPr="00000000">
        <w:rPr>
          <w:rtl w:val="0"/>
        </w:rPr>
      </w:r>
    </w:p>
    <w:p w:rsidR="00000000" w:rsidDel="00000000" w:rsidP="00000000" w:rsidRDefault="00000000" w:rsidRPr="00000000" w14:paraId="00000038">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Izvēlieties kopīgu klases notikumu, kurā piedalījās vairums no skolēniem, piemēram, klases ekskursija, 9.klases izlaidums, kopīgi apmeklēts muzejs vai arī kāds neparasts atgadījums skolā. Katrs skolēns ne vairāk kā vienas lapaspuses garumā uzraksta savas atmiņas par izvēlēto notikumu, uzskaitot pēc iespējas vairāk detaļ</w:t>
      </w:r>
      <w:r w:rsidDel="00000000" w:rsidR="00000000" w:rsidRPr="00000000">
        <w:rPr>
          <w:rFonts w:ascii="Times New Roman" w:cs="Times New Roman" w:eastAsia="Times New Roman" w:hAnsi="Times New Roman"/>
          <w:color w:val="000000"/>
          <w:sz w:val="22"/>
          <w:szCs w:val="22"/>
          <w:rtl w:val="0"/>
        </w:rPr>
        <w:t xml:space="preserve">u</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kas palikušas atmiņā</w:t>
      </w:r>
      <w:r w:rsidDel="00000000" w:rsidR="00000000" w:rsidRPr="00000000">
        <w:rPr>
          <w:rFonts w:ascii="Times New Roman" w:cs="Times New Roman" w:eastAsia="Times New Roman" w:hAnsi="Times New Roman"/>
          <w:color w:val="000000"/>
          <w:sz w:val="22"/>
          <w:szCs w:val="22"/>
          <w:rtl w:val="0"/>
        </w:rPr>
        <w:t xml:space="preserve">. L</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īdzīgi kā policijas izmeklēšanā jācenšas atcerēties, kur tajā brīdī vi</w:t>
      </w:r>
      <w:r w:rsidDel="00000000" w:rsidR="00000000" w:rsidRPr="00000000">
        <w:rPr>
          <w:rFonts w:ascii="Times New Roman" w:cs="Times New Roman" w:eastAsia="Times New Roman" w:hAnsi="Times New Roman"/>
          <w:color w:val="000000"/>
          <w:sz w:val="22"/>
          <w:szCs w:val="22"/>
          <w:rtl w:val="0"/>
        </w:rPr>
        <w:t xml:space="preserve">ņš/viņa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atradās, ko visspilgtāk atceras, ar ko bija kopā, kas bija mugurā apkārt esošajiem utt. Kad atmiņas pierakstītas, klase tās nolasa un savā starpā salīdzina, tādējādi pārliecinoties par atšķirībām un atmiņu subjektivitāti.</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Jautājumi diskusijai pēc uzdevuma izpildes: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Kādus secinājumus varam veikt par aculiecinieku atmiņām?</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Vai indivīda atmiņas ir precīzs pagātnes notikumu pieraksts?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 Kāpēc viena un tā paša notikuma aculiecinieku stāstītais atšķiras?</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color w:val="000000"/>
          <w:sz w:val="22"/>
          <w:szCs w:val="22"/>
          <w:rtl w:val="0"/>
        </w:rPr>
        <w:t xml:space="preserve">4.2. UZDEVUMS.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Filmas fragmenta analīze</w:t>
      </w:r>
      <w:r w:rsidDel="00000000" w:rsidR="00000000" w:rsidRPr="00000000">
        <w:rPr>
          <w:rtl w:val="0"/>
        </w:rPr>
      </w:r>
    </w:p>
    <w:p w:rsidR="00000000" w:rsidDel="00000000" w:rsidP="00000000" w:rsidRDefault="00000000" w:rsidRPr="00000000" w14:paraId="00000041">
      <w:pPr>
        <w:spacing w:line="276" w:lineRule="auto"/>
        <w:ind w:left="0" w:firstLine="0"/>
        <w:rPr>
          <w:rFonts w:ascii="Times New Roman" w:cs="Times New Roman" w:eastAsia="Times New Roman" w:hAnsi="Times New Roman"/>
          <w:b w:val="1"/>
          <w:color w:val="000000"/>
          <w:sz w:val="22"/>
          <w:szCs w:val="22"/>
        </w:rPr>
      </w:pPr>
      <w:r w:rsidDel="00000000" w:rsidR="00000000" w:rsidRPr="00000000">
        <w:rPr>
          <w:rtl w:val="0"/>
        </w:rPr>
      </w:r>
    </w:p>
    <w:p w:rsidR="00000000" w:rsidDel="00000000" w:rsidP="00000000" w:rsidRDefault="00000000" w:rsidRPr="00000000" w14:paraId="00000042">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15 min.</w:t>
      </w:r>
      <w:r w:rsidDel="00000000" w:rsidR="00000000" w:rsidRPr="00000000">
        <w:rPr>
          <w:rtl w:val="0"/>
        </w:rPr>
      </w:r>
    </w:p>
    <w:p w:rsidR="00000000" w:rsidDel="00000000" w:rsidP="00000000" w:rsidRDefault="00000000" w:rsidRPr="00000000" w14:paraId="00000043">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vēsture, sociālās zinības </w:t>
      </w:r>
      <w:r w:rsidDel="00000000" w:rsidR="00000000" w:rsidRPr="00000000">
        <w:rPr>
          <w:rtl w:val="0"/>
        </w:rPr>
      </w:r>
    </w:p>
    <w:p w:rsidR="00000000" w:rsidDel="00000000" w:rsidP="00000000" w:rsidRDefault="00000000" w:rsidRPr="00000000" w14:paraId="00000044">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sabiedrība, Latvijas vēsture, Padomju </w:t>
      </w:r>
      <w:r w:rsidDel="00000000" w:rsidR="00000000" w:rsidRPr="00000000">
        <w:rPr>
          <w:rFonts w:ascii="Times New Roman" w:cs="Times New Roman" w:eastAsia="Times New Roman" w:hAnsi="Times New Roman"/>
          <w:color w:val="000000"/>
          <w:sz w:val="22"/>
          <w:szCs w:val="22"/>
          <w:highlight w:val="white"/>
          <w:rtl w:val="0"/>
        </w:rPr>
        <w:t xml:space="preserve">S</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avienība, okupācija, totalitārisms, politika</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Filmā 16 gadīga meitene no Daugavpils stāsta, ko domā un kā jūtas par Padomju </w:t>
      </w:r>
      <w:r w:rsidDel="00000000" w:rsidR="00000000" w:rsidRPr="00000000">
        <w:rPr>
          <w:rFonts w:ascii="Times New Roman" w:cs="Times New Roman" w:eastAsia="Times New Roman" w:hAnsi="Times New Roman"/>
          <w:color w:val="000000"/>
          <w:sz w:val="22"/>
          <w:szCs w:val="22"/>
          <w:rtl w:val="0"/>
        </w:rPr>
        <w:t xml:space="preserve">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avienību, kurā nekad nav dzīvojusi. Savā nosta</w:t>
      </w:r>
      <w:r w:rsidDel="00000000" w:rsidR="00000000" w:rsidRPr="00000000">
        <w:rPr>
          <w:rFonts w:ascii="Times New Roman" w:cs="Times New Roman" w:eastAsia="Times New Roman" w:hAnsi="Times New Roman"/>
          <w:color w:val="000000"/>
          <w:sz w:val="22"/>
          <w:szCs w:val="22"/>
          <w:rtl w:val="0"/>
        </w:rPr>
        <w:t xml:space="preserve">l</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ģijā pēc Padomju </w:t>
      </w:r>
      <w:r w:rsidDel="00000000" w:rsidR="00000000" w:rsidRPr="00000000">
        <w:rPr>
          <w:rFonts w:ascii="Times New Roman" w:cs="Times New Roman" w:eastAsia="Times New Roman" w:hAnsi="Times New Roman"/>
          <w:color w:val="000000"/>
          <w:sz w:val="22"/>
          <w:szCs w:val="22"/>
          <w:rtl w:val="0"/>
        </w:rPr>
        <w:t xml:space="preserve">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avienības viņai piebalso arī mamma.</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Jautājumi diskusijai pēc fragmenta noskatīšanās:</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Kā veidojas priekštats par notikumiem vai laiku, kurus indivī</w:t>
      </w:r>
      <w:r w:rsidDel="00000000" w:rsidR="00000000" w:rsidRPr="00000000">
        <w:rPr>
          <w:rFonts w:ascii="Times New Roman" w:cs="Times New Roman" w:eastAsia="Times New Roman" w:hAnsi="Times New Roman"/>
          <w:color w:val="000000"/>
          <w:sz w:val="22"/>
          <w:szCs w:val="22"/>
          <w:rtl w:val="0"/>
        </w:rPr>
        <w:t xml:space="preserve">d</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 nav personīgi pieredzējis?</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Vai arī jūs un jūsu vienaudži par Padomju </w:t>
      </w:r>
      <w:r w:rsidDel="00000000" w:rsidR="00000000" w:rsidRPr="00000000">
        <w:rPr>
          <w:rFonts w:ascii="Times New Roman" w:cs="Times New Roman" w:eastAsia="Times New Roman" w:hAnsi="Times New Roman"/>
          <w:color w:val="000000"/>
          <w:sz w:val="22"/>
          <w:szCs w:val="22"/>
          <w:rtl w:val="0"/>
        </w:rPr>
        <w:t xml:space="preserve">S</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avienību jūtas līdzīgi kā šī filmas varone?</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PAPILDU INFORMATĪVIE MATERIĀLI PAR FILMU: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Agra Redoviča recenzija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hyperlink r:id="rId9">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https://www.kinoraksti.lv/domas/homo-sovieticus-slidinasanas-pa-komunisma-ledu-800</w:t>
        </w:r>
      </w:hyperlink>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Rīta Panorāmas saruna ar filmas veidotājiem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hyperlink r:id="rId10">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https://www.youtube.com/watch?v=nnuGHN-dII8</w:t>
        </w:r>
      </w:hyperlink>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Festivāla LAMPA saruna "30 gadi pēc PSRS sabrukuma. Padomju nostalģija - tās politiskie, emocionālie un psiholoģiskie aspekti."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hyperlink r:id="rId11">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https://festivalslampa.lv/lv/video-arhivs/1688#archive</w:t>
        </w:r>
      </w:hyperlink>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r w:rsidDel="00000000" w:rsidR="00000000" w:rsidRPr="00000000">
        <w:rPr>
          <w:rtl w:val="0"/>
        </w:rPr>
      </w:r>
    </w:p>
    <w:sectPr>
      <w:pgSz w:h="16838" w:w="11906" w:orient="portrait"/>
      <w:pgMar w:bottom="1417" w:top="1417" w:left="1701"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Liberation Serif"/>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https://journals.sagepub.com/doi/full/10.1177/0033294119852579#:~:text=Participants%20retrieved%20positive%20and%20negative,a%20stronger%20fading%20affect%20bias</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07" w:hanging="282.99999999999994"/>
      </w:pPr>
      <w:rPr/>
    </w:lvl>
    <w:lvl w:ilvl="1">
      <w:start w:val="1"/>
      <w:numFmt w:val="decimal"/>
      <w:lvlText w:val="%2."/>
      <w:lvlJc w:val="left"/>
      <w:pPr>
        <w:ind w:left="1414" w:hanging="283"/>
      </w:pPr>
      <w:rPr/>
    </w:lvl>
    <w:lvl w:ilvl="2">
      <w:start w:val="1"/>
      <w:numFmt w:val="decimal"/>
      <w:lvlText w:val="%3."/>
      <w:lvlJc w:val="left"/>
      <w:pPr>
        <w:ind w:left="2121" w:hanging="283.0000000000002"/>
      </w:pPr>
      <w:rPr/>
    </w:lvl>
    <w:lvl w:ilvl="3">
      <w:start w:val="1"/>
      <w:numFmt w:val="decimal"/>
      <w:lvlText w:val="%4."/>
      <w:lvlJc w:val="left"/>
      <w:pPr>
        <w:ind w:left="2828" w:hanging="283"/>
      </w:pPr>
      <w:rPr/>
    </w:lvl>
    <w:lvl w:ilvl="4">
      <w:start w:val="1"/>
      <w:numFmt w:val="decimal"/>
      <w:lvlText w:val="%5."/>
      <w:lvlJc w:val="left"/>
      <w:pPr>
        <w:ind w:left="3535" w:hanging="283"/>
      </w:pPr>
      <w:rPr/>
    </w:lvl>
    <w:lvl w:ilvl="5">
      <w:start w:val="1"/>
      <w:numFmt w:val="decimal"/>
      <w:lvlText w:val="%6."/>
      <w:lvlJc w:val="left"/>
      <w:pPr>
        <w:ind w:left="4242" w:hanging="283"/>
      </w:pPr>
      <w:rPr/>
    </w:lvl>
    <w:lvl w:ilvl="6">
      <w:start w:val="1"/>
      <w:numFmt w:val="decimal"/>
      <w:lvlText w:val="%7."/>
      <w:lvlJc w:val="left"/>
      <w:pPr>
        <w:ind w:left="4949" w:hanging="283"/>
      </w:pPr>
      <w:rPr/>
    </w:lvl>
    <w:lvl w:ilvl="7">
      <w:start w:val="1"/>
      <w:numFmt w:val="decimal"/>
      <w:lvlText w:val="%8."/>
      <w:lvlJc w:val="left"/>
      <w:pPr>
        <w:ind w:left="5656" w:hanging="282.9999999999991"/>
      </w:pPr>
      <w:rPr/>
    </w:lvl>
    <w:lvl w:ilvl="8">
      <w:start w:val="1"/>
      <w:numFmt w:val="decimal"/>
      <w:lvlText w:val="%9."/>
      <w:lvlJc w:val="left"/>
      <w:pPr>
        <w:ind w:left="6363" w:hanging="283"/>
      </w:pPr>
      <w:rPr/>
    </w:lvl>
  </w:abstractNum>
  <w:abstractNum w:abstractNumId="2">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color w:val="00000a"/>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Rule="auto"/>
    </w:pPr>
    <w:rPr>
      <w:rFonts w:ascii="Liberation Serif" w:cs="Liberation Serif" w:eastAsia="Liberation Serif" w:hAnsi="Liberation Serif"/>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overflowPunct w:val="1"/>
      <w:bidi w:val="0"/>
      <w:jc w:val="left"/>
    </w:pPr>
    <w:rPr>
      <w:rFonts w:ascii="Liberation Serif" w:cs="Arial Unicode MS" w:eastAsia="Arial Unicode MS" w:hAnsi="Liberation Serif"/>
      <w:color w:val="00000a"/>
      <w:kern w:val="2"/>
      <w:sz w:val="24"/>
      <w:szCs w:val="24"/>
      <w:lang w:bidi="hi-IN" w:eastAsia="zh-CN" w:val="lv-LV"/>
    </w:rPr>
  </w:style>
  <w:style w:type="paragraph" w:styleId="Heading1">
    <w:name w:val="Heading 1"/>
    <w:basedOn w:val="Heading"/>
    <w:next w:val="TextBody"/>
    <w:qFormat w:val="1"/>
    <w:pPr>
      <w:spacing w:after="120" w:before="240"/>
      <w:outlineLvl w:val="0"/>
    </w:pPr>
    <w:rPr>
      <w:rFonts w:ascii="Liberation Serif" w:cs="Arial Unicode MS" w:eastAsia="Arial Unicode MS" w:hAnsi="Liberation Serif"/>
      <w:b w:val="1"/>
      <w:bCs w:val="1"/>
      <w:sz w:val="48"/>
      <w:szCs w:val="48"/>
    </w:rPr>
  </w:style>
  <w:style w:type="character" w:styleId="NumberingSymbols">
    <w:name w:val="Numbering Symbols"/>
    <w:qFormat w:val="1"/>
    <w:rPr/>
  </w:style>
  <w:style w:type="character" w:styleId="Bullets">
    <w:name w:val="Bullets"/>
    <w:qFormat w:val="1"/>
    <w:rPr>
      <w:rFonts w:ascii="OpenSymbol" w:cs="OpenSymbol" w:eastAsia="OpenSymbol" w:hAnsi="OpenSymbol"/>
    </w:rPr>
  </w:style>
  <w:style w:type="character" w:styleId="InternetLink">
    <w:name w:val="Internet Link"/>
    <w:rPr>
      <w:color w:val="000080"/>
      <w:u w:val="single"/>
      <w:lang w:bidi="zxx" w:eastAsia="zxx" w:val="zxx"/>
    </w:rPr>
  </w:style>
  <w:style w:type="character" w:styleId="StrongEmphasis">
    <w:name w:val="Strong Emphasis"/>
    <w:qFormat w:val="1"/>
    <w:rPr>
      <w:b w:val="1"/>
      <w:bCs w:val="1"/>
    </w:rPr>
  </w:style>
  <w:style w:type="character" w:styleId="ListLabel1">
    <w:name w:val="ListLabel 1"/>
    <w:qFormat w:val="1"/>
    <w:rPr>
      <w:rFonts w:cs="Calibri" w:eastAsia="Calibri"/>
      <w:b w:val="1"/>
    </w:rPr>
  </w:style>
  <w:style w:type="character" w:styleId="ListLabel2">
    <w:name w:val="ListLabel 2"/>
    <w:qFormat w:val="1"/>
    <w:rPr>
      <w:rFonts w:cs="Courier New"/>
    </w:rPr>
  </w:style>
  <w:style w:type="character" w:styleId="ListLabel3">
    <w:name w:val="ListLabel 3"/>
    <w:qFormat w:val="1"/>
    <w:rPr>
      <w:rFonts w:cs="Courier New"/>
    </w:rPr>
  </w:style>
  <w:style w:type="character" w:styleId="ListLabel4">
    <w:name w:val="ListLabel 4"/>
    <w:qFormat w:val="1"/>
    <w:rPr>
      <w:rFonts w:cs="Courier New"/>
    </w:rPr>
  </w:style>
  <w:style w:type="character" w:styleId="ListLabel92">
    <w:name w:val="ListLabel 92"/>
    <w:qFormat w:val="1"/>
    <w:rPr>
      <w:position w:val="0"/>
      <w:sz w:val="24"/>
      <w:vertAlign w:val="baseline"/>
    </w:rPr>
  </w:style>
  <w:style w:type="character" w:styleId="ListLabel93">
    <w:name w:val="ListLabel 93"/>
    <w:qFormat w:val="1"/>
    <w:rPr>
      <w:position w:val="0"/>
      <w:sz w:val="24"/>
      <w:vertAlign w:val="baseline"/>
    </w:rPr>
  </w:style>
  <w:style w:type="character" w:styleId="ListLabel94">
    <w:name w:val="ListLabel 94"/>
    <w:qFormat w:val="1"/>
    <w:rPr>
      <w:position w:val="0"/>
      <w:sz w:val="24"/>
      <w:vertAlign w:val="baseline"/>
    </w:rPr>
  </w:style>
  <w:style w:type="character" w:styleId="ListLabel95">
    <w:name w:val="ListLabel 95"/>
    <w:qFormat w:val="1"/>
    <w:rPr>
      <w:position w:val="0"/>
      <w:sz w:val="24"/>
      <w:vertAlign w:val="baseline"/>
    </w:rPr>
  </w:style>
  <w:style w:type="character" w:styleId="ListLabel96">
    <w:name w:val="ListLabel 96"/>
    <w:qFormat w:val="1"/>
    <w:rPr>
      <w:position w:val="0"/>
      <w:sz w:val="24"/>
      <w:vertAlign w:val="baseline"/>
    </w:rPr>
  </w:style>
  <w:style w:type="character" w:styleId="ListLabel97">
    <w:name w:val="ListLabel 97"/>
    <w:qFormat w:val="1"/>
    <w:rPr>
      <w:position w:val="0"/>
      <w:sz w:val="24"/>
      <w:vertAlign w:val="baseline"/>
    </w:rPr>
  </w:style>
  <w:style w:type="character" w:styleId="ListLabel98">
    <w:name w:val="ListLabel 98"/>
    <w:qFormat w:val="1"/>
    <w:rPr>
      <w:position w:val="0"/>
      <w:sz w:val="24"/>
      <w:vertAlign w:val="baseline"/>
    </w:rPr>
  </w:style>
  <w:style w:type="character" w:styleId="ListLabel99">
    <w:name w:val="ListLabel 99"/>
    <w:qFormat w:val="1"/>
    <w:rPr>
      <w:position w:val="0"/>
      <w:sz w:val="24"/>
      <w:vertAlign w:val="baseline"/>
    </w:rPr>
  </w:style>
  <w:style w:type="character" w:styleId="ListLabel100">
    <w:name w:val="ListLabel 100"/>
    <w:qFormat w:val="1"/>
    <w:rPr>
      <w:position w:val="0"/>
      <w:sz w:val="24"/>
      <w:vertAlign w:val="baseline"/>
    </w:rPr>
  </w:style>
  <w:style w:type="character" w:styleId="ListLabel101">
    <w:name w:val="ListLabel 101"/>
    <w:qFormat w:val="1"/>
    <w:rPr>
      <w:position w:val="0"/>
      <w:sz w:val="24"/>
      <w:vertAlign w:val="baseline"/>
    </w:rPr>
  </w:style>
  <w:style w:type="character" w:styleId="ListLabel102">
    <w:name w:val="ListLabel 102"/>
    <w:qFormat w:val="1"/>
    <w:rPr>
      <w:position w:val="0"/>
      <w:sz w:val="24"/>
      <w:vertAlign w:val="baseline"/>
    </w:rPr>
  </w:style>
  <w:style w:type="character" w:styleId="ListLabel103">
    <w:name w:val="ListLabel 103"/>
    <w:qFormat w:val="1"/>
    <w:rPr>
      <w:position w:val="0"/>
      <w:sz w:val="24"/>
      <w:vertAlign w:val="baseline"/>
    </w:rPr>
  </w:style>
  <w:style w:type="character" w:styleId="ListLabel104">
    <w:name w:val="ListLabel 104"/>
    <w:qFormat w:val="1"/>
    <w:rPr>
      <w:position w:val="0"/>
      <w:sz w:val="24"/>
      <w:vertAlign w:val="baseline"/>
    </w:rPr>
  </w:style>
  <w:style w:type="character" w:styleId="ListLabel105">
    <w:name w:val="ListLabel 105"/>
    <w:qFormat w:val="1"/>
    <w:rPr>
      <w:position w:val="0"/>
      <w:sz w:val="24"/>
      <w:vertAlign w:val="baseline"/>
    </w:rPr>
  </w:style>
  <w:style w:type="character" w:styleId="ListLabel106">
    <w:name w:val="ListLabel 106"/>
    <w:qFormat w:val="1"/>
    <w:rPr>
      <w:position w:val="0"/>
      <w:sz w:val="24"/>
      <w:vertAlign w:val="baseline"/>
    </w:rPr>
  </w:style>
  <w:style w:type="character" w:styleId="ListLabel107">
    <w:name w:val="ListLabel 107"/>
    <w:qFormat w:val="1"/>
    <w:rPr>
      <w:position w:val="0"/>
      <w:sz w:val="24"/>
      <w:vertAlign w:val="baseline"/>
    </w:rPr>
  </w:style>
  <w:style w:type="character" w:styleId="Emphasis">
    <w:name w:val="Emphasis"/>
    <w:qFormat w:val="1"/>
    <w:rPr>
      <w:i w:val="1"/>
      <w:iCs w:val="1"/>
    </w:rPr>
  </w:style>
  <w:style w:type="paragraph" w:styleId="Heading">
    <w:name w:val="Heading"/>
    <w:basedOn w:val="Normal"/>
    <w:next w:val="TextBody"/>
    <w:qFormat w:val="1"/>
    <w:pPr>
      <w:keepNext w:val="1"/>
      <w:spacing w:after="120" w:before="240"/>
    </w:pPr>
    <w:rPr>
      <w:rFonts w:ascii="Liberation Sans" w:cs="Arial Unicode MS" w:eastAsia="Arial Unicode MS" w:hAnsi="Liberation Sans"/>
      <w:sz w:val="28"/>
      <w:szCs w:val="28"/>
    </w:rPr>
  </w:style>
  <w:style w:type="paragraph" w:styleId="TextBody">
    <w:name w:val="Body Text"/>
    <w:basedOn w:val="Normal"/>
    <w:pPr>
      <w:spacing w:after="140" w:before="0" w:line="288" w:lineRule="auto"/>
    </w:pPr>
    <w:rPr/>
  </w:style>
  <w:style w:type="paragraph" w:styleId="List">
    <w:name w:val="List"/>
    <w:basedOn w:val="TextBody"/>
    <w:pPr/>
    <w:rPr/>
  </w:style>
  <w:style w:type="paragraph" w:styleId="Caption">
    <w:name w:val="Caption"/>
    <w:basedOn w:val="Normal"/>
    <w:qFormat w:val="1"/>
    <w:pPr>
      <w:suppressLineNumbers w:val="1"/>
      <w:spacing w:after="120" w:before="120"/>
    </w:pPr>
    <w:rPr>
      <w:i w:val="1"/>
      <w:iCs w:val="1"/>
      <w:sz w:val="24"/>
      <w:szCs w:val="24"/>
    </w:rPr>
  </w:style>
  <w:style w:type="paragraph" w:styleId="Index">
    <w:name w:val="Index"/>
    <w:basedOn w:val="Normal"/>
    <w:qFormat w:val="1"/>
    <w:pPr>
      <w:suppressLineNumbers w:val="1"/>
    </w:pPr>
    <w:rPr/>
  </w:style>
  <w:style w:type="paragraph" w:styleId="ListParagraph">
    <w:name w:val="List Paragraph"/>
    <w:basedOn w:val="Normal"/>
    <w:qFormat w:val="1"/>
    <w:pPr>
      <w:spacing w:after="0" w:before="0"/>
      <w:ind w:left="720" w:hanging="0"/>
      <w:contextualSpacing w:val="1"/>
    </w:pPr>
    <w:rPr/>
  </w:style>
  <w:style w:type="paragraph" w:styleId="Quotations">
    <w:name w:val="Quotations"/>
    <w:basedOn w:val="Normal"/>
    <w:qFormat w:val="1"/>
    <w:pPr>
      <w:spacing w:after="283" w:before="0"/>
      <w:ind w:left="567" w:right="567" w:hanging="0"/>
    </w:pP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festivalslampa.lv/lv/video-arhivs/1688#archive" TargetMode="External"/><Relationship Id="rId10" Type="http://schemas.openxmlformats.org/officeDocument/2006/relationships/hyperlink" Target="https://www.youtube.com/watch?v=nnuGHN-dII8" TargetMode="External"/><Relationship Id="rId9" Type="http://schemas.openxmlformats.org/officeDocument/2006/relationships/hyperlink" Target="https://www.kinoraksti.lv/domas/homo-sovieticus-slidinasanas-pa-komunisma-ledu-80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journals.sagepub.com/doi/full/10.1177/0033294119852579#:~:text=Participants%20retrieved%20positive%20and%20negative,a%20stronger%20fading%20affect%20bi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QsHvJSCNcZNg2yXZOjJENuBc1A==">CgMxLjA4AHIhMWFjbzRVUk9PdWdybUZ6OWY2bnlpUGp5XzJNaURuemNj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2022-03-31T15:36:01Z</dcterms:created>
</cp:coreProperties>
</file>